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361" w:rsidRPr="00C72361" w:rsidRDefault="00C72361" w:rsidP="00C72361">
      <w:pPr>
        <w:widowControl/>
        <w:spacing w:line="525" w:lineRule="atLeast"/>
        <w:jc w:val="center"/>
        <w:rPr>
          <w:rFonts w:ascii="微软雅黑" w:eastAsia="微软雅黑" w:hAnsi="微软雅黑" w:cs="宋体"/>
          <w:color w:val="1966A7"/>
          <w:kern w:val="0"/>
          <w:sz w:val="36"/>
          <w:szCs w:val="36"/>
        </w:rPr>
      </w:pPr>
      <w:r w:rsidRPr="00C72361">
        <w:rPr>
          <w:rFonts w:ascii="微软雅黑" w:eastAsia="微软雅黑" w:hAnsi="微软雅黑" w:cs="宋体" w:hint="eastAsia"/>
          <w:color w:val="1966A7"/>
          <w:kern w:val="0"/>
          <w:sz w:val="36"/>
          <w:szCs w:val="36"/>
        </w:rPr>
        <w:t>国家卫生健康委办公厅关于印发医疗机构手术分级管理办法的通知</w:t>
      </w:r>
    </w:p>
    <w:p w:rsidR="00C72361" w:rsidRPr="00C72361" w:rsidRDefault="00C72361" w:rsidP="00C72361">
      <w:pPr>
        <w:widowControl/>
        <w:jc w:val="center"/>
        <w:rPr>
          <w:rFonts w:ascii="微软雅黑" w:eastAsia="微软雅黑" w:hAnsi="微软雅黑" w:cs="宋体" w:hint="eastAsia"/>
          <w:color w:val="484848"/>
          <w:kern w:val="0"/>
          <w:sz w:val="15"/>
          <w:szCs w:val="15"/>
        </w:rPr>
      </w:pPr>
      <w:r>
        <w:rPr>
          <w:rFonts w:ascii="微软雅黑" w:eastAsia="微软雅黑" w:hAnsi="微软雅黑" w:cs="宋体"/>
          <w:noProof/>
          <w:color w:val="484848"/>
          <w:kern w:val="0"/>
          <w:sz w:val="18"/>
          <w:szCs w:val="18"/>
        </w:rPr>
        <w:drawing>
          <wp:inline distT="0" distB="0" distL="0" distR="0">
            <wp:extent cx="228600" cy="228600"/>
            <wp:effectExtent l="19050" t="0" r="0" b="0"/>
            <wp:docPr id="1" name="图片 1" descr="http://www.nhc.gov.cn/yzygj/xhtml/images/sm.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hc.gov.cn/yzygj/xhtml/images/sm.jpg">
                      <a:hlinkClick r:id="rId6"/>
                    </pic:cNvPr>
                    <pic:cNvPicPr>
                      <a:picLocks noChangeAspect="1" noChangeArrowheads="1"/>
                    </pic:cNvPicPr>
                  </pic:nvPicPr>
                  <pic:blipFill>
                    <a:blip r:embed="rId7"/>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Fonts w:ascii="微软雅黑" w:eastAsia="微软雅黑" w:hAnsi="微软雅黑" w:cs="宋体"/>
          <w:noProof/>
          <w:color w:val="484848"/>
          <w:kern w:val="0"/>
          <w:sz w:val="18"/>
          <w:szCs w:val="18"/>
        </w:rPr>
        <w:drawing>
          <wp:inline distT="0" distB="0" distL="0" distR="0">
            <wp:extent cx="228600" cy="228600"/>
            <wp:effectExtent l="19050" t="0" r="0" b="0"/>
            <wp:docPr id="2" name="图片 2" descr="http://www.nhc.gov.cn/yzygj/xhtml/images/big.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hc.gov.cn/yzygj/xhtml/images/big.jpg">
                      <a:hlinkClick r:id="rId6"/>
                    </pic:cNvPr>
                    <pic:cNvPicPr>
                      <a:picLocks noChangeAspect="1" noChangeArrowheads="1"/>
                    </pic:cNvPicPr>
                  </pic:nvPicPr>
                  <pic:blipFill>
                    <a:blip r:embed="rId8"/>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Fonts w:ascii="微软雅黑" w:eastAsia="微软雅黑" w:hAnsi="微软雅黑" w:cs="宋体"/>
          <w:noProof/>
          <w:color w:val="484848"/>
          <w:kern w:val="0"/>
          <w:sz w:val="18"/>
          <w:szCs w:val="18"/>
        </w:rPr>
        <w:drawing>
          <wp:inline distT="0" distB="0" distL="0" distR="0">
            <wp:extent cx="219075" cy="228600"/>
            <wp:effectExtent l="19050" t="0" r="9525" b="0"/>
            <wp:docPr id="3" name="图片 3" descr="http://www.nhc.gov.cn/yzygj/xhtml/images/dy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hc.gov.cn/yzygj/xhtml/images/dys.jpg">
                      <a:hlinkClick r:id="rId9"/>
                    </pic:cNvPr>
                    <pic:cNvPicPr>
                      <a:picLocks noChangeAspect="1" noChangeArrowheads="1"/>
                    </pic:cNvPicPr>
                  </pic:nvPicPr>
                  <pic:blipFill>
                    <a:blip r:embed="rId10"/>
                    <a:srcRect/>
                    <a:stretch>
                      <a:fillRect/>
                    </a:stretch>
                  </pic:blipFill>
                  <pic:spPr bwMode="auto">
                    <a:xfrm>
                      <a:off x="0" y="0"/>
                      <a:ext cx="219075" cy="228600"/>
                    </a:xfrm>
                    <a:prstGeom prst="rect">
                      <a:avLst/>
                    </a:prstGeom>
                    <a:noFill/>
                    <a:ln w="9525">
                      <a:noFill/>
                      <a:miter lim="800000"/>
                      <a:headEnd/>
                      <a:tailEnd/>
                    </a:ln>
                  </pic:spPr>
                </pic:pic>
              </a:graphicData>
            </a:graphic>
          </wp:inline>
        </w:drawing>
      </w:r>
    </w:p>
    <w:p w:rsidR="00C72361" w:rsidRPr="00C72361" w:rsidRDefault="00C72361" w:rsidP="00C72361">
      <w:pPr>
        <w:widowControl/>
        <w:jc w:val="center"/>
        <w:rPr>
          <w:rFonts w:ascii="微软雅黑" w:eastAsia="微软雅黑" w:hAnsi="微软雅黑" w:cs="宋体" w:hint="eastAsia"/>
          <w:color w:val="484848"/>
          <w:kern w:val="0"/>
          <w:sz w:val="15"/>
          <w:szCs w:val="15"/>
        </w:rPr>
      </w:pPr>
      <w:r w:rsidRPr="00C72361">
        <w:rPr>
          <w:rFonts w:ascii="微软雅黑" w:eastAsia="微软雅黑" w:hAnsi="微软雅黑" w:cs="宋体" w:hint="eastAsia"/>
          <w:color w:val="979797"/>
          <w:kern w:val="0"/>
          <w:sz w:val="18"/>
          <w:szCs w:val="18"/>
        </w:rPr>
        <w:t>发布时间： 2022-12-19 </w:t>
      </w:r>
      <w:r w:rsidRPr="00C72361">
        <w:rPr>
          <w:rFonts w:ascii="微软雅黑" w:eastAsia="微软雅黑" w:hAnsi="微软雅黑" w:cs="宋体" w:hint="eastAsia"/>
          <w:color w:val="979797"/>
          <w:kern w:val="0"/>
          <w:sz w:val="18"/>
        </w:rPr>
        <w:t>来源: 医政司</w:t>
      </w:r>
    </w:p>
    <w:p w:rsidR="00C72361" w:rsidRPr="00C72361" w:rsidRDefault="00C72361" w:rsidP="00C72361">
      <w:pPr>
        <w:widowControl/>
        <w:jc w:val="center"/>
        <w:rPr>
          <w:rFonts w:ascii="仿宋" w:eastAsia="仿宋" w:hAnsi="仿宋" w:cs="宋体" w:hint="eastAsia"/>
          <w:color w:val="484848"/>
          <w:kern w:val="0"/>
          <w:sz w:val="32"/>
          <w:szCs w:val="32"/>
        </w:rPr>
      </w:pPr>
      <w:r w:rsidRPr="00C72361">
        <w:rPr>
          <w:rFonts w:ascii="仿宋" w:eastAsia="仿宋" w:hAnsi="仿宋" w:cs="宋体" w:hint="eastAsia"/>
          <w:color w:val="484848"/>
          <w:kern w:val="0"/>
          <w:sz w:val="32"/>
          <w:szCs w:val="32"/>
        </w:rPr>
        <w:t>国卫办医政发〔2022〕18号</w:t>
      </w:r>
    </w:p>
    <w:p w:rsidR="00C72361" w:rsidRPr="00C72361" w:rsidRDefault="00C72361" w:rsidP="00C72361">
      <w:pPr>
        <w:widowControl/>
        <w:ind w:firstLine="480"/>
        <w:rPr>
          <w:rFonts w:ascii="仿宋" w:eastAsia="仿宋" w:hAnsi="仿宋" w:cs="宋体" w:hint="eastAsia"/>
          <w:color w:val="484848"/>
          <w:kern w:val="0"/>
          <w:sz w:val="32"/>
          <w:szCs w:val="32"/>
        </w:rPr>
      </w:pPr>
      <w:r w:rsidRPr="00C72361">
        <w:rPr>
          <w:rFonts w:ascii="仿宋" w:eastAsia="仿宋" w:hAnsi="仿宋" w:cs="宋体" w:hint="eastAsia"/>
          <w:color w:val="484848"/>
          <w:kern w:val="0"/>
          <w:sz w:val="32"/>
          <w:szCs w:val="32"/>
        </w:rPr>
        <w:br/>
      </w:r>
    </w:p>
    <w:p w:rsidR="00C72361" w:rsidRPr="00C72361" w:rsidRDefault="00C72361" w:rsidP="00C72361">
      <w:pPr>
        <w:widowControl/>
        <w:rPr>
          <w:rFonts w:ascii="仿宋" w:eastAsia="仿宋" w:hAnsi="仿宋" w:cs="宋体" w:hint="eastAsia"/>
          <w:color w:val="484848"/>
          <w:kern w:val="0"/>
          <w:sz w:val="32"/>
          <w:szCs w:val="32"/>
        </w:rPr>
      </w:pPr>
      <w:r w:rsidRPr="00C72361">
        <w:rPr>
          <w:rFonts w:ascii="仿宋" w:eastAsia="仿宋" w:hAnsi="仿宋" w:cs="宋体" w:hint="eastAsia"/>
          <w:color w:val="484848"/>
          <w:kern w:val="0"/>
          <w:sz w:val="32"/>
          <w:szCs w:val="32"/>
        </w:rPr>
        <w:t>各省、自治区、直辖市及新疆生产建设兵团卫生健康委:</w:t>
      </w:r>
    </w:p>
    <w:p w:rsidR="00C72361" w:rsidRPr="00C72361" w:rsidRDefault="00C72361" w:rsidP="00C72361">
      <w:pPr>
        <w:widowControl/>
        <w:ind w:firstLine="480"/>
        <w:rPr>
          <w:rFonts w:ascii="仿宋" w:eastAsia="仿宋" w:hAnsi="仿宋" w:cs="宋体" w:hint="eastAsia"/>
          <w:color w:val="484848"/>
          <w:kern w:val="0"/>
          <w:sz w:val="32"/>
          <w:szCs w:val="32"/>
        </w:rPr>
      </w:pPr>
      <w:r w:rsidRPr="00C72361">
        <w:rPr>
          <w:rFonts w:ascii="仿宋" w:eastAsia="仿宋" w:hAnsi="仿宋" w:cs="宋体" w:hint="eastAsia"/>
          <w:color w:val="484848"/>
          <w:kern w:val="0"/>
          <w:sz w:val="32"/>
          <w:szCs w:val="32"/>
        </w:rPr>
        <w:t>为加强医疗机构手术分级管理，规范医疗机构手术行为，提高医疗质量，保障医疗安全，维护患者合法权益，我委组织修订了《医疗机构手术分级管理办法》。现印发给你们，请遵照执行。</w:t>
      </w:r>
    </w:p>
    <w:p w:rsidR="00C72361" w:rsidRDefault="00C72361" w:rsidP="00C72361">
      <w:pPr>
        <w:pStyle w:val="a5"/>
        <w:spacing w:before="0" w:beforeAutospacing="0" w:after="0" w:afterAutospacing="0"/>
        <w:ind w:firstLine="480"/>
        <w:jc w:val="right"/>
        <w:rPr>
          <w:rFonts w:ascii="仿宋" w:eastAsia="仿宋" w:hAnsi="仿宋"/>
          <w:color w:val="484848"/>
          <w:sz w:val="32"/>
          <w:szCs w:val="32"/>
        </w:rPr>
      </w:pPr>
      <w:r>
        <w:rPr>
          <w:rFonts w:ascii="仿宋" w:eastAsia="仿宋" w:hAnsi="仿宋" w:hint="eastAsia"/>
          <w:color w:val="484848"/>
          <w:sz w:val="32"/>
          <w:szCs w:val="32"/>
        </w:rPr>
        <w:t>国家卫生健康委办公厅</w:t>
      </w:r>
    </w:p>
    <w:p w:rsidR="00C72361" w:rsidRDefault="00C72361" w:rsidP="00C72361">
      <w:pPr>
        <w:pStyle w:val="a5"/>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2022年12月6日</w:t>
      </w:r>
    </w:p>
    <w:p w:rsidR="00C72361" w:rsidRDefault="00C72361" w:rsidP="00C72361">
      <w:pPr>
        <w:pStyle w:val="a5"/>
        <w:spacing w:before="0" w:beforeAutospacing="0" w:after="0" w:afterAutospacing="0"/>
        <w:ind w:firstLine="480"/>
        <w:jc w:val="center"/>
        <w:rPr>
          <w:rFonts w:ascii="微软雅黑" w:eastAsia="微软雅黑" w:hAnsi="微软雅黑"/>
          <w:color w:val="484848"/>
          <w:sz w:val="32"/>
          <w:szCs w:val="32"/>
        </w:rPr>
      </w:pPr>
      <w:r>
        <w:rPr>
          <w:rFonts w:ascii="黑体" w:eastAsia="黑体" w:hAnsi="黑体" w:hint="eastAsia"/>
          <w:color w:val="484848"/>
          <w:sz w:val="44"/>
          <w:szCs w:val="44"/>
        </w:rPr>
        <w:t>医疗机构手术分级管理办法</w:t>
      </w:r>
    </w:p>
    <w:p w:rsidR="00C72361" w:rsidRDefault="00C72361" w:rsidP="00C72361">
      <w:pPr>
        <w:pStyle w:val="a5"/>
        <w:spacing w:before="0" w:beforeAutospacing="0" w:after="0" w:afterAutospacing="0"/>
        <w:ind w:firstLine="480"/>
        <w:jc w:val="both"/>
        <w:rPr>
          <w:rFonts w:ascii="仿宋" w:eastAsia="仿宋" w:hAnsi="仿宋" w:hint="eastAsia"/>
          <w:color w:val="484848"/>
          <w:sz w:val="32"/>
          <w:szCs w:val="32"/>
        </w:rPr>
      </w:pPr>
      <w:r>
        <w:rPr>
          <w:rFonts w:ascii="MS Mincho" w:eastAsia="MS Mincho" w:hAnsi="MS Mincho" w:cs="MS Mincho" w:hint="eastAsia"/>
          <w:color w:val="484848"/>
          <w:sz w:val="32"/>
          <w:szCs w:val="32"/>
        </w:rPr>
        <w:t> </w:t>
      </w:r>
    </w:p>
    <w:p w:rsidR="00C72361" w:rsidRDefault="00C72361" w:rsidP="00C72361">
      <w:pPr>
        <w:pStyle w:val="a5"/>
        <w:spacing w:before="0" w:beforeAutospacing="0" w:after="0" w:afterAutospacing="0"/>
        <w:ind w:firstLine="480"/>
        <w:jc w:val="center"/>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第一章</w:t>
      </w:r>
      <w:r>
        <w:rPr>
          <w:rFonts w:ascii="MS Mincho" w:eastAsia="MS Mincho" w:hAnsi="MS Mincho" w:cs="MS Mincho" w:hint="eastAsia"/>
          <w:color w:val="484848"/>
          <w:sz w:val="32"/>
          <w:szCs w:val="32"/>
        </w:rPr>
        <w:t> </w:t>
      </w:r>
      <w:r>
        <w:rPr>
          <w:rFonts w:ascii="微软雅黑" w:eastAsia="微软雅黑" w:hAnsi="微软雅黑" w:hint="eastAsia"/>
          <w:color w:val="484848"/>
          <w:sz w:val="32"/>
          <w:szCs w:val="32"/>
        </w:rPr>
        <w:t>总</w:t>
      </w:r>
      <w:r>
        <w:rPr>
          <w:rFonts w:ascii="MS Mincho" w:eastAsia="MS Mincho" w:hAnsi="MS Mincho" w:cs="MS Mincho" w:hint="eastAsia"/>
          <w:color w:val="484848"/>
          <w:sz w:val="32"/>
          <w:szCs w:val="32"/>
        </w:rPr>
        <w:t> </w:t>
      </w:r>
      <w:r>
        <w:rPr>
          <w:rFonts w:ascii="微软雅黑" w:eastAsia="微软雅黑" w:hAnsi="微软雅黑" w:hint="eastAsia"/>
          <w:color w:val="484848"/>
          <w:sz w:val="32"/>
          <w:szCs w:val="32"/>
        </w:rPr>
        <w:t>则</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黑体" w:eastAsia="黑体" w:hAnsi="黑体" w:hint="eastAsia"/>
          <w:color w:val="484848"/>
          <w:sz w:val="32"/>
          <w:szCs w:val="32"/>
        </w:rPr>
        <w:t>第一条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为加强医疗机构手术分级管理，提高手术质量，保障医疗安全，维护患者合法权益，依据《中华人民共和国医师法》《医疗机构管理条例》《医疗质量管理办法》《医疗技术临床应用管理办法》等法律法规规章，制定本办法。</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第二条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本办法适用于各级各类医疗机构手术分级管理工作。</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lastRenderedPageBreak/>
        <w:t>第三条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本办法所称手术是指医疗机构及其医务人员以诊断或治疗疾病为目的，在人体局部开展去除病变组织、修复损伤、重建形态或功能、移植细胞组织或器官、植入医疗器械等医学操作的医疗技术，手术应当经过临床研究论证且安全性、有效性确切。</w:t>
      </w:r>
    </w:p>
    <w:p w:rsidR="00C72361" w:rsidRDefault="00C72361" w:rsidP="00C72361">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本办法所称手术分级管理是指医疗机构以保障手术质量安全为目的，根据手术风险程度、难易程度、资源消耗程度和伦理风险，对本机构开展的手术进行分级，并对不同级别手术采取相应管理策略的过程。</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第四条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医疗机构及其医务人员开展手术技术临床应用应当遵循科学、安全、规范、有效、经济、符合伦理的原则。</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第五条</w:t>
      </w:r>
      <w:r>
        <w:rPr>
          <w:rFonts w:ascii="MS Mincho" w:eastAsia="MS Mincho" w:hAnsi="MS Mincho" w:cs="MS Mincho" w:hint="eastAsia"/>
          <w:color w:val="484848"/>
          <w:sz w:val="32"/>
          <w:szCs w:val="32"/>
        </w:rPr>
        <w:t> </w:t>
      </w:r>
      <w:r>
        <w:rPr>
          <w:rFonts w:ascii="仿宋" w:eastAsia="仿宋" w:hAnsi="仿宋" w:hint="eastAsia"/>
          <w:color w:val="484848"/>
          <w:sz w:val="32"/>
          <w:szCs w:val="32"/>
        </w:rPr>
        <w:t>国家卫生健康委负责全国医疗机构手术分级管理工作的监督管理。</w:t>
      </w:r>
    </w:p>
    <w:p w:rsidR="00C72361" w:rsidRDefault="00C72361" w:rsidP="00C72361">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县级以上卫生健康行政部门负责本行政区域内医疗机构手术分级管理工作的监督管理。</w:t>
      </w:r>
    </w:p>
    <w:p w:rsidR="00C72361" w:rsidRDefault="00C72361" w:rsidP="00C72361">
      <w:pPr>
        <w:pStyle w:val="a5"/>
        <w:spacing w:before="0" w:beforeAutospacing="0" w:after="0" w:afterAutospacing="0"/>
        <w:ind w:firstLine="480"/>
        <w:jc w:val="both"/>
        <w:rPr>
          <w:rFonts w:ascii="仿宋" w:eastAsia="仿宋" w:hAnsi="仿宋" w:hint="eastAsia"/>
          <w:color w:val="484848"/>
          <w:sz w:val="32"/>
          <w:szCs w:val="32"/>
        </w:rPr>
      </w:pP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p>
    <w:p w:rsidR="00C72361" w:rsidRDefault="00C72361" w:rsidP="00C72361">
      <w:pPr>
        <w:pStyle w:val="a5"/>
        <w:spacing w:before="0" w:beforeAutospacing="0" w:after="0" w:afterAutospacing="0"/>
        <w:ind w:firstLine="480"/>
        <w:jc w:val="center"/>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第二章</w:t>
      </w:r>
      <w:r>
        <w:rPr>
          <w:rFonts w:ascii="MS Gothic" w:eastAsia="MS Gothic" w:hAnsi="MS Gothic" w:cs="MS Gothic" w:hint="eastAsia"/>
          <w:color w:val="484848"/>
          <w:sz w:val="32"/>
          <w:szCs w:val="32"/>
        </w:rPr>
        <w:t> </w:t>
      </w:r>
      <w:r>
        <w:rPr>
          <w:rFonts w:ascii="MS Gothic" w:eastAsia="MS Gothic" w:hAnsi="MS Gothic" w:cs="MS Gothic" w:hint="eastAsia"/>
          <w:color w:val="484848"/>
          <w:sz w:val="32"/>
          <w:szCs w:val="32"/>
        </w:rPr>
        <w:t> </w:t>
      </w:r>
      <w:r>
        <w:rPr>
          <w:rFonts w:ascii="微软雅黑" w:eastAsia="微软雅黑" w:hAnsi="微软雅黑" w:hint="eastAsia"/>
          <w:color w:val="484848"/>
          <w:sz w:val="32"/>
          <w:szCs w:val="32"/>
        </w:rPr>
        <w:t>组织管理</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黑体" w:eastAsia="黑体" w:hAnsi="黑体" w:hint="eastAsia"/>
          <w:color w:val="484848"/>
          <w:sz w:val="32"/>
          <w:szCs w:val="32"/>
        </w:rPr>
        <w:t>第六条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医疗机构对本机构手术分级管理承担主体责任。医疗机构应当根据其功能定位、医疗服务能力水平和诊疗科目制定手术分级管理目录，进行分级管理。</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第七条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医疗机构手术分级管理实行院、科两级负责制。医疗机构主要负责人是本机构手术分级管理的第一责任人；</w:t>
      </w:r>
      <w:r>
        <w:rPr>
          <w:rFonts w:ascii="仿宋" w:eastAsia="仿宋" w:hAnsi="仿宋" w:hint="eastAsia"/>
          <w:color w:val="484848"/>
          <w:sz w:val="32"/>
          <w:szCs w:val="32"/>
        </w:rPr>
        <w:lastRenderedPageBreak/>
        <w:t>手术相关临床科室主要负责人是本科室手术分级管理的第一责任人。</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第八条</w:t>
      </w:r>
      <w:r>
        <w:rPr>
          <w:rFonts w:ascii="MS Mincho" w:eastAsia="MS Mincho" w:hAnsi="MS Mincho" w:cs="MS Mincho" w:hint="eastAsia"/>
          <w:color w:val="484848"/>
          <w:sz w:val="32"/>
          <w:szCs w:val="32"/>
        </w:rPr>
        <w:t> </w:t>
      </w:r>
      <w:r>
        <w:rPr>
          <w:rFonts w:ascii="仿宋" w:eastAsia="仿宋" w:hAnsi="仿宋" w:hint="eastAsia"/>
          <w:color w:val="484848"/>
          <w:sz w:val="32"/>
          <w:szCs w:val="32"/>
        </w:rPr>
        <w:t>医疗机构医疗技术临床应用管理组织负责本机构手术分级管理，具体工作由医务管理部门负责。</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第九条</w:t>
      </w:r>
      <w:r>
        <w:rPr>
          <w:rFonts w:ascii="MS Mincho" w:eastAsia="MS Mincho" w:hAnsi="MS Mincho" w:cs="MS Mincho" w:hint="eastAsia"/>
          <w:color w:val="484848"/>
          <w:sz w:val="32"/>
          <w:szCs w:val="32"/>
        </w:rPr>
        <w:t> </w:t>
      </w:r>
      <w:r>
        <w:rPr>
          <w:rFonts w:ascii="仿宋" w:eastAsia="仿宋" w:hAnsi="仿宋" w:hint="eastAsia"/>
          <w:color w:val="484848"/>
          <w:sz w:val="32"/>
          <w:szCs w:val="32"/>
        </w:rPr>
        <w:t>医疗机构医疗技术临床应用管理组织在手术分级管理工作中的主要职责是：</w:t>
      </w:r>
    </w:p>
    <w:p w:rsidR="00C72361" w:rsidRDefault="00C72361" w:rsidP="00C72361">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（一）制定本机构手术分级管理的制度和规范，明确科室手术分级管理议事规则和工作流程，定期检查执行情况，并提出改进措施和要求；</w:t>
      </w:r>
    </w:p>
    <w:p w:rsidR="00C72361" w:rsidRDefault="00C72361" w:rsidP="00C72361">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（二）审定本机构手术分级管理目录，定期对手术质量安全情况进行评估并动态调整；</w:t>
      </w:r>
      <w:r>
        <w:rPr>
          <w:rFonts w:ascii="MS Mincho" w:eastAsia="MS Mincho" w:hAnsi="MS Mincho" w:cs="MS Mincho" w:hint="eastAsia"/>
          <w:color w:val="484848"/>
          <w:sz w:val="32"/>
          <w:szCs w:val="32"/>
        </w:rPr>
        <w:t> </w:t>
      </w:r>
    </w:p>
    <w:p w:rsidR="00C72361" w:rsidRDefault="00C72361" w:rsidP="00C72361">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（三）根据术者专业能力和接受培训情况，授予或者取消相应的手术级别和具体手术权限，并根据定期评估情况进行动态调整；</w:t>
      </w:r>
    </w:p>
    <w:p w:rsidR="00C72361" w:rsidRDefault="00C72361" w:rsidP="00C72361">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（四）组织开展手术分级管理法律、法规、规章和相关制度、规范的培训。</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黑体" w:eastAsia="黑体" w:hAnsi="黑体" w:hint="eastAsia"/>
          <w:color w:val="484848"/>
          <w:sz w:val="32"/>
          <w:szCs w:val="32"/>
        </w:rPr>
        <w:t>第十条</w:t>
      </w:r>
      <w:r>
        <w:rPr>
          <w:rFonts w:ascii="MS Mincho" w:eastAsia="MS Mincho" w:hAnsi="MS Mincho" w:cs="MS Mincho" w:hint="eastAsia"/>
          <w:color w:val="484848"/>
          <w:sz w:val="32"/>
          <w:szCs w:val="32"/>
        </w:rPr>
        <w:t> </w:t>
      </w:r>
      <w:r>
        <w:rPr>
          <w:rFonts w:ascii="仿宋" w:eastAsia="仿宋" w:hAnsi="仿宋" w:hint="eastAsia"/>
          <w:color w:val="484848"/>
          <w:sz w:val="32"/>
          <w:szCs w:val="32"/>
        </w:rPr>
        <w:t>医疗机构各手术科室应当成立本科室手术分级管理工作小组，组长由科室主要负责人担任，指定专人负责日常具体工作。手术分级管理工作小组主要职责是：</w:t>
      </w:r>
      <w:r>
        <w:rPr>
          <w:rFonts w:ascii="MS Mincho" w:eastAsia="MS Mincho" w:hAnsi="MS Mincho" w:cs="MS Mincho" w:hint="eastAsia"/>
          <w:color w:val="484848"/>
          <w:sz w:val="32"/>
          <w:szCs w:val="32"/>
        </w:rPr>
        <w:t> </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仿宋" w:eastAsia="仿宋" w:hAnsi="仿宋" w:hint="eastAsia"/>
          <w:color w:val="484848"/>
          <w:sz w:val="32"/>
          <w:szCs w:val="32"/>
        </w:rPr>
        <w:t>（一）贯彻执行手术分级管理相关的法律、法规、规章、规范性文件和本机构手术分级管理制度；</w:t>
      </w:r>
      <w:r>
        <w:rPr>
          <w:rFonts w:ascii="MS Mincho" w:eastAsia="MS Mincho" w:hAnsi="MS Mincho" w:cs="MS Mincho" w:hint="eastAsia"/>
          <w:color w:val="484848"/>
          <w:sz w:val="32"/>
          <w:szCs w:val="32"/>
        </w:rPr>
        <w:t> </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仿宋" w:eastAsia="仿宋" w:hAnsi="仿宋" w:hint="eastAsia"/>
          <w:color w:val="484848"/>
          <w:sz w:val="32"/>
          <w:szCs w:val="32"/>
        </w:rPr>
        <w:lastRenderedPageBreak/>
        <w:t>（二）制订本科室年度手术分级管理实施方案，组织开展科室手术分级管理工作；</w:t>
      </w:r>
      <w:r>
        <w:rPr>
          <w:rFonts w:ascii="MS Mincho" w:eastAsia="MS Mincho" w:hAnsi="MS Mincho" w:cs="MS Mincho" w:hint="eastAsia"/>
          <w:color w:val="484848"/>
          <w:sz w:val="32"/>
          <w:szCs w:val="32"/>
        </w:rPr>
        <w:t> </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仿宋" w:eastAsia="仿宋" w:hAnsi="仿宋" w:hint="eastAsia"/>
          <w:color w:val="484848"/>
          <w:sz w:val="32"/>
          <w:szCs w:val="32"/>
        </w:rPr>
        <w:t>（三）定期对本科室手术分级管理进行分析和评估，对手术分级管理薄弱环节提出整改措施并组织实施；</w:t>
      </w:r>
      <w:r>
        <w:rPr>
          <w:rFonts w:ascii="MS Mincho" w:eastAsia="MS Mincho" w:hAnsi="MS Mincho" w:cs="MS Mincho" w:hint="eastAsia"/>
          <w:color w:val="484848"/>
          <w:sz w:val="32"/>
          <w:szCs w:val="32"/>
        </w:rPr>
        <w:t> </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仿宋" w:eastAsia="仿宋" w:hAnsi="仿宋" w:hint="eastAsia"/>
          <w:color w:val="484848"/>
          <w:sz w:val="32"/>
          <w:szCs w:val="32"/>
        </w:rPr>
        <w:t>（四）定期对本科室术者手术技术临床应用能力进行评估，制定手术技术培训计划，提升本科室手术技术临床应用能力和质量；</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仿宋" w:eastAsia="仿宋" w:hAnsi="仿宋" w:hint="eastAsia"/>
          <w:color w:val="484848"/>
          <w:sz w:val="32"/>
          <w:szCs w:val="32"/>
        </w:rPr>
        <w:t>（五）按照有关要求报送本科室手术分级管理相关信息。</w:t>
      </w:r>
      <w:r>
        <w:rPr>
          <w:rFonts w:ascii="MS Mincho" w:eastAsia="MS Mincho" w:hAnsi="MS Mincho" w:cs="MS Mincho" w:hint="eastAsia"/>
          <w:color w:val="484848"/>
          <w:sz w:val="32"/>
          <w:szCs w:val="32"/>
        </w:rPr>
        <w:t> </w:t>
      </w:r>
    </w:p>
    <w:p w:rsidR="00C72361" w:rsidRDefault="00C72361" w:rsidP="00C72361">
      <w:pPr>
        <w:pStyle w:val="a5"/>
        <w:spacing w:before="0" w:beforeAutospacing="0" w:after="0" w:afterAutospacing="0"/>
        <w:ind w:firstLine="480"/>
        <w:jc w:val="center"/>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第三章手术分级管理</w:t>
      </w:r>
      <w:r>
        <w:rPr>
          <w:rFonts w:ascii="MS Gothic" w:eastAsia="MS Gothic" w:hAnsi="MS Gothic" w:cs="MS Gothic" w:hint="eastAsia"/>
          <w:color w:val="484848"/>
          <w:sz w:val="32"/>
          <w:szCs w:val="32"/>
        </w:rPr>
        <w:t> </w:t>
      </w:r>
      <w:r>
        <w:rPr>
          <w:rFonts w:ascii="MS Gothic" w:eastAsia="MS Gothic" w:hAnsi="MS Gothic" w:cs="MS Gothic" w:hint="eastAsia"/>
          <w:color w:val="484848"/>
          <w:sz w:val="32"/>
          <w:szCs w:val="32"/>
        </w:rPr>
        <w:t> </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第十一条</w:t>
      </w:r>
      <w:r>
        <w:rPr>
          <w:rFonts w:ascii="MS Mincho" w:eastAsia="MS Mincho" w:hAnsi="MS Mincho" w:cs="MS Mincho" w:hint="eastAsia"/>
          <w:b/>
          <w:bCs/>
          <w:color w:val="484848"/>
          <w:sz w:val="32"/>
          <w:szCs w:val="32"/>
        </w:rPr>
        <w:t> </w:t>
      </w:r>
      <w:r>
        <w:rPr>
          <w:rFonts w:ascii="仿宋" w:eastAsia="仿宋" w:hAnsi="仿宋" w:hint="eastAsia"/>
          <w:color w:val="484848"/>
          <w:sz w:val="32"/>
          <w:szCs w:val="32"/>
        </w:rPr>
        <w:t>根据手术风险程度、难易程度、资源消耗程度或伦理风险不同，手术分为四级：</w:t>
      </w:r>
    </w:p>
    <w:p w:rsidR="00C72361" w:rsidRDefault="00C72361" w:rsidP="00C72361">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一级手术是指风险较低、过程简单、技术难度低的手术；</w:t>
      </w:r>
    </w:p>
    <w:p w:rsidR="00C72361" w:rsidRDefault="00C72361" w:rsidP="00C72361">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二级手术是指有一定风险、过程复杂程度一般、有一定技术难度的手术；</w:t>
      </w:r>
    </w:p>
    <w:p w:rsidR="00C72361" w:rsidRDefault="00C72361" w:rsidP="00C72361">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三级手术是指风险较高、过程较复杂、难度较大、资源消耗较多的手术；</w:t>
      </w:r>
    </w:p>
    <w:p w:rsidR="00C72361" w:rsidRDefault="00C72361" w:rsidP="00C72361">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四级手术是指风险高、过程复杂、难度大、资源消耗多或涉及重大伦理风险的手术。</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第十二条</w:t>
      </w:r>
      <w:r>
        <w:rPr>
          <w:rFonts w:ascii="MS Mincho" w:eastAsia="MS Mincho" w:hAnsi="MS Mincho" w:cs="MS Mincho" w:hint="eastAsia"/>
          <w:b/>
          <w:bCs/>
          <w:color w:val="484848"/>
          <w:sz w:val="32"/>
          <w:szCs w:val="32"/>
        </w:rPr>
        <w:t> </w:t>
      </w:r>
      <w:r>
        <w:rPr>
          <w:rFonts w:ascii="MS Mincho" w:eastAsia="MS Mincho" w:hAnsi="MS Mincho" w:cs="MS Mincho" w:hint="eastAsia"/>
          <w:b/>
          <w:bCs/>
          <w:color w:val="484848"/>
          <w:sz w:val="32"/>
          <w:szCs w:val="32"/>
        </w:rPr>
        <w:t> </w:t>
      </w:r>
      <w:r>
        <w:rPr>
          <w:rFonts w:ascii="仿宋" w:eastAsia="仿宋" w:hAnsi="仿宋" w:hint="eastAsia"/>
          <w:color w:val="484848"/>
          <w:sz w:val="32"/>
          <w:szCs w:val="32"/>
        </w:rPr>
        <w:t>手术风险包括麻醉风险、手术主要并发症发生风险、围手术期死亡风险等。</w:t>
      </w:r>
    </w:p>
    <w:p w:rsidR="00C72361" w:rsidRDefault="00C72361" w:rsidP="00C72361">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手术难度包括手术复杂程度、患者状态、手术时长、术者资质要求以及手术所需人员配置、所需手术器械和装备复杂程度等。</w:t>
      </w:r>
    </w:p>
    <w:p w:rsidR="00C72361" w:rsidRDefault="00C72361" w:rsidP="00C72361">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资源消耗程度指手术过程中所使用的医疗资源的种类、数量与稀缺程度。</w:t>
      </w:r>
    </w:p>
    <w:p w:rsidR="00C72361" w:rsidRDefault="00C72361" w:rsidP="00C72361">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伦理风险指人的社会伦理关系在手术影响下产生伦理负效应的可能。</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第十三条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医疗机构应当建立手术分级信息报告制度，向核发其《医疗机构执业许可证》的卫生健康行政部门报送本机构三、四级手术管理目录信息，如有调整应及时更新信息。接受信息的部门应当及时将目录信息逐级报送至省级卫生健康行政部门。</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第十四条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医疗机构应当建立手术分级公示制度，将手术分级管理目录纳入本机构院务公开范围，主动向社会公开三、四级手术管理目录，并及时更新。</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第十五条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医疗机构应当建立手术分级动态调整制度，根据本机构开展手术的效果和手术并发症等情况，动态调整本机构手术分级管理目录。</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第十六条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医疗机构应当建立手术授权制度，根据手术级别、专业特点、术者专业技术岗位和手术技术临床应用能力及培训情况综合评估后授予术者相应的手术权限。三、四</w:t>
      </w:r>
      <w:r>
        <w:rPr>
          <w:rFonts w:ascii="仿宋" w:eastAsia="仿宋" w:hAnsi="仿宋" w:hint="eastAsia"/>
          <w:color w:val="484848"/>
          <w:sz w:val="32"/>
          <w:szCs w:val="32"/>
        </w:rPr>
        <w:lastRenderedPageBreak/>
        <w:t>级手术应当逐项授予术者手术权限。手术授权原则上不得与术者职称、职务挂钩。</w:t>
      </w:r>
    </w:p>
    <w:p w:rsidR="00C72361" w:rsidRDefault="00C72361" w:rsidP="00C72361">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对于非主执业机构注册的医务人员，其手术授权管理应当与本机构医务人员保持一致。</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黑体" w:eastAsia="黑体" w:hAnsi="黑体" w:hint="eastAsia"/>
          <w:color w:val="484848"/>
          <w:sz w:val="32"/>
          <w:szCs w:val="32"/>
        </w:rPr>
        <w:t>第十七条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医疗机构应当建立手术技术临床应用能力评估和手术授权动态调整制度。</w:t>
      </w:r>
    </w:p>
    <w:p w:rsidR="00C72361" w:rsidRDefault="00C72361" w:rsidP="00C72361">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术者申请手术权限应当由其所在科室手术分级管理工作小组进行评估，评估合格的应当向医务管理部门报告，经医务管理部门复核后报医疗技术临床应用管理委员会审核批准，由医疗机构以正式文件形式予以确认。</w:t>
      </w:r>
    </w:p>
    <w:p w:rsidR="00C72361" w:rsidRDefault="00C72361" w:rsidP="00C72361">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医疗机构应当定期组织评估术者手术技术临床应用能力，包括手术技术能力、手术质量安全、围手术期管理能力、医患沟通能力等，重点评估新获得四级手术权限的术者。根据评估结果动态调整手术权限，并纳入个人专业技术档案管理，四级手术评估周期原则上不超过一年。</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第十八条</w:t>
      </w:r>
      <w:r>
        <w:rPr>
          <w:rFonts w:ascii="MS Mincho" w:eastAsia="MS Mincho" w:hAnsi="MS Mincho" w:cs="MS Mincho" w:hint="eastAsia"/>
          <w:color w:val="000000"/>
          <w:sz w:val="32"/>
          <w:szCs w:val="32"/>
          <w:shd w:val="clear" w:color="auto" w:fill="FFFFFF"/>
        </w:rPr>
        <w:t> </w:t>
      </w:r>
      <w:r>
        <w:rPr>
          <w:rFonts w:ascii="MS Mincho" w:eastAsia="MS Mincho" w:hAnsi="MS Mincho" w:cs="MS Mincho" w:hint="eastAsia"/>
          <w:color w:val="000000"/>
          <w:sz w:val="32"/>
          <w:szCs w:val="32"/>
          <w:shd w:val="clear" w:color="auto" w:fill="FFFFFF"/>
        </w:rPr>
        <w:t> </w:t>
      </w:r>
      <w:r>
        <w:rPr>
          <w:rFonts w:ascii="仿宋" w:eastAsia="仿宋" w:hAnsi="仿宋" w:hint="eastAsia"/>
          <w:color w:val="484848"/>
          <w:sz w:val="32"/>
          <w:szCs w:val="32"/>
        </w:rPr>
        <w:t>医疗机构应当建立手术技术临床应用论证制度。对已证明安全有效，但属本机构首次开展的手术技术，应当组织开展手术技术能力和安全保障能力论证，通过论证的方可开展该手术技术临床应用。</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第十九条</w:t>
      </w:r>
      <w:r>
        <w:rPr>
          <w:rFonts w:ascii="MS Mincho" w:eastAsia="MS Mincho" w:hAnsi="MS Mincho" w:cs="MS Mincho" w:hint="eastAsia"/>
          <w:color w:val="000000"/>
          <w:sz w:val="32"/>
          <w:szCs w:val="32"/>
          <w:shd w:val="clear" w:color="auto" w:fill="FFFFFF"/>
        </w:rPr>
        <w:t> </w:t>
      </w:r>
      <w:r>
        <w:rPr>
          <w:rFonts w:ascii="MS Mincho" w:eastAsia="MS Mincho" w:hAnsi="MS Mincho" w:cs="MS Mincho" w:hint="eastAsia"/>
          <w:color w:val="000000"/>
          <w:sz w:val="32"/>
          <w:szCs w:val="32"/>
          <w:shd w:val="clear" w:color="auto" w:fill="FFFFFF"/>
        </w:rPr>
        <w:t> </w:t>
      </w:r>
      <w:r>
        <w:rPr>
          <w:rFonts w:ascii="仿宋" w:eastAsia="仿宋" w:hAnsi="仿宋" w:hint="eastAsia"/>
          <w:color w:val="484848"/>
          <w:sz w:val="32"/>
          <w:szCs w:val="32"/>
        </w:rPr>
        <w:t>医疗机构应当为医务人员参加手术技能规范化培训创造条件，提升医务人员手术技术临床应用能力。</w:t>
      </w:r>
    </w:p>
    <w:p w:rsidR="00C72361" w:rsidRDefault="00C72361" w:rsidP="00C72361">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医疗机构应当重点关注首次在本机构开展的手术技术的规范化培训工作。</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第二十条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医疗机构开展省级以上限制类医疗技术中涉及手术的，应当按照四级手术进行管理。</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第二十一条</w:t>
      </w:r>
      <w:r>
        <w:rPr>
          <w:rFonts w:ascii="MS Mincho" w:eastAsia="MS Mincho" w:hAnsi="MS Mincho" w:cs="MS Mincho" w:hint="eastAsia"/>
          <w:color w:val="000000"/>
          <w:sz w:val="32"/>
          <w:szCs w:val="32"/>
          <w:shd w:val="clear" w:color="auto" w:fill="FFFFFF"/>
        </w:rPr>
        <w:t> </w:t>
      </w:r>
      <w:r>
        <w:rPr>
          <w:rFonts w:ascii="MS Mincho" w:eastAsia="MS Mincho" w:hAnsi="MS Mincho" w:cs="MS Mincho" w:hint="eastAsia"/>
          <w:color w:val="000000"/>
          <w:sz w:val="32"/>
          <w:szCs w:val="32"/>
          <w:shd w:val="clear" w:color="auto" w:fill="FFFFFF"/>
        </w:rPr>
        <w:t> </w:t>
      </w:r>
      <w:r>
        <w:rPr>
          <w:rFonts w:ascii="仿宋" w:eastAsia="仿宋" w:hAnsi="仿宋" w:hint="eastAsia"/>
          <w:color w:val="484848"/>
          <w:sz w:val="32"/>
          <w:szCs w:val="32"/>
        </w:rPr>
        <w:t>医疗机构应当建立紧急状态下超出手术权限开展手术的管理制度，遇有急危重症患者确需行急诊手术以挽救生命时，如现场无相应手术权限的术者，其他术者可超权限开展手术，具体管理制度由医疗机构自行制定。</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第二十二条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医疗机构应当建立四级手术术前多学科讨论制度，手术科室在每例四级手术实施前，应当对手术的指征、方式、预期效果、风险和处置预案等组织多学科讨论，确定手术方案和围手术期管理方案，并按规定记录，保障手术质量和患者安全。</w:t>
      </w:r>
      <w:r>
        <w:rPr>
          <w:rFonts w:ascii="MS Mincho" w:eastAsia="MS Mincho" w:hAnsi="MS Mincho" w:cs="MS Mincho" w:hint="eastAsia"/>
          <w:color w:val="484848"/>
          <w:sz w:val="32"/>
          <w:szCs w:val="32"/>
        </w:rPr>
        <w:t> </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第二十三条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医疗机构应当建立手术随访制度，按病种特点和相关诊疗规范确定随访时长和频次，对四级手术术后患者，原则上随访不少于每年1次。</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第二十四条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医疗机构应当完善手术不良事件个案报告制度，对于四级手术发生非计划二次手术、严重医疗质量（安全）不良事件等情形的，应当在发生后3日内组织全科讨论，讨论结果向本机构医疗质量管理委员会报告，同时按照不良事件管理有关规定向卫生健康行政部门报告。</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lastRenderedPageBreak/>
        <w:t>第二十五条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医疗机构应当加强围手术期死亡病例讨论管理。四级手术患者发生围手术期死亡的，应当在死亡后7日内，由医务管理部门组织完成多学科讨论。医疗机构应当每年度对全部围手术期死亡病例进行汇总分析，提出持续改进意见。</w:t>
      </w:r>
    </w:p>
    <w:p w:rsidR="00C72361" w:rsidRDefault="00C72361" w:rsidP="00C72361">
      <w:pPr>
        <w:pStyle w:val="a5"/>
        <w:spacing w:before="0" w:beforeAutospacing="0" w:after="0" w:afterAutospacing="0"/>
        <w:ind w:firstLine="480"/>
        <w:jc w:val="both"/>
        <w:rPr>
          <w:rFonts w:ascii="仿宋" w:eastAsia="仿宋" w:hAnsi="仿宋" w:hint="eastAsia"/>
          <w:color w:val="484848"/>
          <w:sz w:val="32"/>
          <w:szCs w:val="32"/>
        </w:rPr>
      </w:pPr>
      <w:r>
        <w:rPr>
          <w:rFonts w:ascii="MS Mincho" w:eastAsia="MS Mincho" w:hAnsi="MS Mincho" w:cs="MS Mincho" w:hint="eastAsia"/>
          <w:color w:val="484848"/>
          <w:sz w:val="32"/>
          <w:szCs w:val="32"/>
        </w:rPr>
        <w:t> </w:t>
      </w:r>
    </w:p>
    <w:p w:rsidR="00C72361" w:rsidRDefault="00C72361" w:rsidP="00C72361">
      <w:pPr>
        <w:pStyle w:val="a5"/>
        <w:spacing w:before="0" w:beforeAutospacing="0" w:after="0" w:afterAutospacing="0"/>
        <w:ind w:firstLine="480"/>
        <w:jc w:val="center"/>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第四章</w:t>
      </w:r>
      <w:r>
        <w:rPr>
          <w:rFonts w:ascii="MS Mincho" w:eastAsia="MS Mincho" w:hAnsi="MS Mincho" w:cs="MS Mincho" w:hint="eastAsia"/>
          <w:color w:val="484848"/>
          <w:sz w:val="32"/>
          <w:szCs w:val="32"/>
        </w:rPr>
        <w:t> </w:t>
      </w:r>
      <w:r>
        <w:rPr>
          <w:rFonts w:ascii="微软雅黑" w:eastAsia="微软雅黑" w:hAnsi="微软雅黑" w:hint="eastAsia"/>
          <w:color w:val="484848"/>
          <w:sz w:val="32"/>
          <w:szCs w:val="32"/>
        </w:rPr>
        <w:t>监督管理</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第二十六条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医疗机构应当建立手术质量安全评估制度，由医疗机构医疗技术临床应用管理组织定期对手术适应征、术前讨论、手术安全核查、围手术期并发症发生率、非计划二次手术率、围手术期全因死亡率等进行评估，并在院内公开。一、二级手术应当每年度进行评估，三级手术应当每半年进行评估，四级手术应当每季度进行评估。</w:t>
      </w:r>
      <w:r>
        <w:rPr>
          <w:rFonts w:ascii="MS Mincho" w:eastAsia="MS Mincho" w:hAnsi="MS Mincho" w:cs="MS Mincho" w:hint="eastAsia"/>
          <w:color w:val="484848"/>
          <w:sz w:val="32"/>
          <w:szCs w:val="32"/>
        </w:rPr>
        <w:t> </w:t>
      </w:r>
    </w:p>
    <w:p w:rsidR="00C72361" w:rsidRDefault="00C72361" w:rsidP="00C72361">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医疗机构应当重点关注首次在本机构开展的手术技术的质量安全。</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第二十七条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医疗机构应当建立手术分级管理督查制度，由本机构医务管理部门对各手术科室手术分级管理制度落实情况进行定期督查，并将督查结果作为医疗机构相关科室及其主要负责人考核的关键指标。</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第二十八条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对于发生严重医疗质量（安全）不良事件的，医疗机构应当暂停开展该手术，对该手术技术及术者手术技术临床应用能力进行重新评估。评估结果为合格的可继</w:t>
      </w:r>
      <w:r>
        <w:rPr>
          <w:rFonts w:ascii="仿宋" w:eastAsia="仿宋" w:hAnsi="仿宋" w:hint="eastAsia"/>
          <w:color w:val="484848"/>
          <w:sz w:val="32"/>
          <w:szCs w:val="32"/>
        </w:rPr>
        <w:lastRenderedPageBreak/>
        <w:t>续开展；评估结果认为术者手术技术临床应用能力不足的，应当取消该手术授权；评估结果认为该手术技术存在重大质量安全缺陷的，应当停止该手术技术临床应用，并立即将有关情况向核发其《医疗机构执业许可证》的卫生健康行政部门报告。</w:t>
      </w:r>
    </w:p>
    <w:p w:rsidR="00C72361" w:rsidRDefault="00C72361" w:rsidP="00C72361">
      <w:pPr>
        <w:pStyle w:val="a5"/>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从事该手术技术的主要术者或者关键设备、设施及其他辅助条件发生变化，不能满足相关技术临床应用管理规范要求或者影响临床应用效果的，医疗机构应当停止该手术技术临床应用。</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第二十九条</w:t>
      </w:r>
      <w:r>
        <w:rPr>
          <w:rFonts w:ascii="MS Mincho" w:eastAsia="MS Mincho" w:hAnsi="MS Mincho" w:cs="MS Mincho" w:hint="eastAsia"/>
          <w:color w:val="484848"/>
          <w:sz w:val="32"/>
          <w:szCs w:val="32"/>
        </w:rPr>
        <w:t> </w:t>
      </w:r>
      <w:r>
        <w:rPr>
          <w:rFonts w:ascii="仿宋" w:eastAsia="仿宋" w:hAnsi="仿宋" w:hint="eastAsia"/>
          <w:color w:val="484848"/>
          <w:sz w:val="32"/>
          <w:szCs w:val="32"/>
        </w:rPr>
        <w:t>二级以上医疗机构应当充分利用信息化手段加强手术分级管理，全面掌握科室对手术分级管理制度的执行与落实情况，加强对手术医嘱、手术通知单、麻醉记录单等环节的检查，重点核查手术权限、限制类技术、急诊手术和本机构重点监管技术项目的相关情况。</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第三十条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县级以上地方卫生健康行政部门应当加强对辖区内医疗机构手术分级管理的监测与定期评估，及时向医疗机构反馈监测情况和评估结果，定期将医疗机构各级手术平均病例组合指数（CMI）进行分析、排序和公示，引导医疗机构科学分级规范管理。及时纠正手术分级管理混乱等情况，并定期进行通报。</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第三十一条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县级以上地方卫生健康行政部门应当指导本行政区域内加强医疗机构手术分级管理，建立激励和约束</w:t>
      </w:r>
      <w:r>
        <w:rPr>
          <w:rFonts w:ascii="仿宋" w:eastAsia="仿宋" w:hAnsi="仿宋" w:hint="eastAsia"/>
          <w:color w:val="484848"/>
          <w:sz w:val="32"/>
          <w:szCs w:val="32"/>
        </w:rPr>
        <w:lastRenderedPageBreak/>
        <w:t>机制，推广先进经验和做法。将医疗机构手术分级管理情况与医疗机构校验、医院评审、评价及个人业绩考核相结合。</w:t>
      </w:r>
    </w:p>
    <w:p w:rsidR="00C72361" w:rsidRDefault="00C72361" w:rsidP="00C72361">
      <w:pPr>
        <w:pStyle w:val="a5"/>
        <w:spacing w:before="0" w:beforeAutospacing="0" w:after="0" w:afterAutospacing="0"/>
        <w:ind w:firstLine="480"/>
        <w:jc w:val="both"/>
        <w:rPr>
          <w:rFonts w:ascii="仿宋" w:eastAsia="仿宋" w:hAnsi="仿宋" w:hint="eastAsia"/>
          <w:color w:val="484848"/>
          <w:sz w:val="32"/>
          <w:szCs w:val="32"/>
        </w:rPr>
      </w:pPr>
      <w:r>
        <w:rPr>
          <w:rFonts w:ascii="MS Mincho" w:eastAsia="MS Mincho" w:hAnsi="MS Mincho" w:cs="MS Mincho" w:hint="eastAsia"/>
          <w:color w:val="484848"/>
          <w:sz w:val="32"/>
          <w:szCs w:val="32"/>
        </w:rPr>
        <w:t> </w:t>
      </w:r>
    </w:p>
    <w:p w:rsidR="00C72361" w:rsidRDefault="00C72361" w:rsidP="00C72361">
      <w:pPr>
        <w:pStyle w:val="a5"/>
        <w:spacing w:before="0" w:beforeAutospacing="0" w:after="0" w:afterAutospacing="0"/>
        <w:ind w:firstLine="480"/>
        <w:jc w:val="center"/>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第五章</w:t>
      </w:r>
      <w:r>
        <w:rPr>
          <w:rFonts w:ascii="MS Mincho" w:eastAsia="MS Mincho" w:hAnsi="MS Mincho" w:cs="MS Mincho" w:hint="eastAsia"/>
          <w:color w:val="484848"/>
          <w:sz w:val="32"/>
          <w:szCs w:val="32"/>
        </w:rPr>
        <w:t> </w:t>
      </w:r>
      <w:r>
        <w:rPr>
          <w:rFonts w:ascii="微软雅黑" w:eastAsia="微软雅黑" w:hAnsi="微软雅黑" w:hint="eastAsia"/>
          <w:color w:val="484848"/>
          <w:sz w:val="32"/>
          <w:szCs w:val="32"/>
        </w:rPr>
        <w:t>附</w:t>
      </w:r>
      <w:r>
        <w:rPr>
          <w:rFonts w:ascii="MS Mincho" w:eastAsia="MS Mincho" w:hAnsi="MS Mincho" w:cs="MS Mincho" w:hint="eastAsia"/>
          <w:color w:val="484848"/>
          <w:sz w:val="32"/>
          <w:szCs w:val="32"/>
        </w:rPr>
        <w:t> </w:t>
      </w:r>
      <w:r>
        <w:rPr>
          <w:rFonts w:ascii="微软雅黑" w:eastAsia="微软雅黑" w:hAnsi="微软雅黑" w:hint="eastAsia"/>
          <w:color w:val="484848"/>
          <w:sz w:val="32"/>
          <w:szCs w:val="32"/>
        </w:rPr>
        <w:t>则</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第三十二</w:t>
      </w:r>
      <w:r>
        <w:rPr>
          <w:rFonts w:ascii="黑体" w:eastAsia="黑体" w:hAnsi="黑体" w:hint="eastAsia"/>
          <w:color w:val="484848"/>
          <w:sz w:val="32"/>
          <w:szCs w:val="32"/>
        </w:rPr>
        <w:t>条</w:t>
      </w:r>
      <w:r>
        <w:rPr>
          <w:rFonts w:ascii="MS Mincho" w:eastAsia="MS Mincho" w:hAnsi="MS Mincho" w:cs="MS Mincho" w:hint="eastAsia"/>
          <w:color w:val="484848"/>
          <w:sz w:val="32"/>
          <w:szCs w:val="32"/>
        </w:rPr>
        <w:t> </w:t>
      </w:r>
      <w:r>
        <w:rPr>
          <w:rFonts w:ascii="仿宋" w:eastAsia="仿宋" w:hAnsi="仿宋" w:hint="eastAsia"/>
          <w:color w:val="484848"/>
          <w:sz w:val="32"/>
          <w:szCs w:val="32"/>
        </w:rPr>
        <w:t>开展人体器官移植、人类辅助生殖等法律法规有专门规定的手术，按照有关法律法规规定执行。</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第三十三条</w:t>
      </w:r>
      <w:r>
        <w:rPr>
          <w:rFonts w:ascii="MS Mincho" w:eastAsia="MS Mincho" w:hAnsi="MS Mincho" w:cs="MS Mincho" w:hint="eastAsia"/>
          <w:color w:val="484848"/>
          <w:sz w:val="32"/>
          <w:szCs w:val="32"/>
        </w:rPr>
        <w:t> </w:t>
      </w:r>
      <w:r>
        <w:rPr>
          <w:rFonts w:ascii="仿宋" w:eastAsia="仿宋" w:hAnsi="仿宋" w:hint="eastAsia"/>
          <w:color w:val="484848"/>
          <w:sz w:val="32"/>
          <w:szCs w:val="32"/>
        </w:rPr>
        <w:t>本办法所称术者是指手术的主要完成人。</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第三十四条</w:t>
      </w:r>
      <w:r>
        <w:rPr>
          <w:rFonts w:ascii="MS Mincho" w:eastAsia="MS Mincho" w:hAnsi="MS Mincho" w:cs="MS Mincho" w:hint="eastAsia"/>
          <w:color w:val="484848"/>
          <w:sz w:val="32"/>
          <w:szCs w:val="32"/>
        </w:rPr>
        <w:t> </w:t>
      </w:r>
      <w:r>
        <w:rPr>
          <w:rFonts w:ascii="仿宋" w:eastAsia="仿宋" w:hAnsi="仿宋" w:hint="eastAsia"/>
          <w:color w:val="484848"/>
          <w:sz w:val="32"/>
          <w:szCs w:val="32"/>
        </w:rPr>
        <w:t>本办法所称围手术期是指患者术前24小时至与本次手术有关的治疗基本结束。</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第三十五条</w:t>
      </w:r>
      <w:r>
        <w:rPr>
          <w:rFonts w:ascii="MS Mincho" w:eastAsia="MS Mincho" w:hAnsi="MS Mincho" w:cs="MS Mincho" w:hint="eastAsia"/>
          <w:color w:val="484848"/>
          <w:sz w:val="32"/>
          <w:szCs w:val="32"/>
        </w:rPr>
        <w:t> </w:t>
      </w:r>
      <w:r>
        <w:rPr>
          <w:rFonts w:ascii="仿宋" w:eastAsia="仿宋" w:hAnsi="仿宋" w:hint="eastAsia"/>
          <w:color w:val="484848"/>
          <w:sz w:val="32"/>
          <w:szCs w:val="32"/>
        </w:rPr>
        <w:t>本办法所称严重医疗质量（安全）不良事件是指在诊疗过程中发生的，导致患者需要治疗以挽救生命、造成患者永久性伤害或死亡的医疗质量安全事件。</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第三十六条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国家组织制定用于公立医院绩效考核的手术目录，不作为各医疗机构开展手术分级管理的依据。</w:t>
      </w:r>
    </w:p>
    <w:p w:rsidR="00C72361" w:rsidRDefault="00C72361" w:rsidP="00C72361">
      <w:pPr>
        <w:pStyle w:val="a5"/>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第三十七条</w:t>
      </w:r>
      <w:r>
        <w:rPr>
          <w:rFonts w:ascii="MS Mincho" w:eastAsia="MS Mincho" w:hAnsi="MS Mincho" w:cs="MS Mincho" w:hint="eastAsia"/>
          <w:color w:val="484848"/>
          <w:sz w:val="32"/>
          <w:szCs w:val="32"/>
        </w:rPr>
        <w:t> </w:t>
      </w:r>
      <w:r>
        <w:rPr>
          <w:rFonts w:ascii="MS Mincho" w:eastAsia="MS Mincho" w:hAnsi="MS Mincho" w:cs="MS Mincho" w:hint="eastAsia"/>
          <w:color w:val="484848"/>
          <w:sz w:val="32"/>
          <w:szCs w:val="32"/>
        </w:rPr>
        <w:t> </w:t>
      </w:r>
      <w:r>
        <w:rPr>
          <w:rFonts w:ascii="仿宋" w:eastAsia="仿宋" w:hAnsi="仿宋" w:hint="eastAsia"/>
          <w:color w:val="484848"/>
          <w:sz w:val="32"/>
          <w:szCs w:val="32"/>
        </w:rPr>
        <w:t>本办法自印发之日起施行。《卫生部办公厅关于印发医疗机构手术分级管理办法（试行）的通知》（卫办医政发〔2012〕94号）同时废止。</w:t>
      </w:r>
    </w:p>
    <w:p w:rsidR="00200E02" w:rsidRPr="00C72361" w:rsidRDefault="00200E02"/>
    <w:sectPr w:rsidR="00200E02" w:rsidRPr="00C723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E02" w:rsidRDefault="00200E02" w:rsidP="00C72361">
      <w:r>
        <w:separator/>
      </w:r>
    </w:p>
  </w:endnote>
  <w:endnote w:type="continuationSeparator" w:id="1">
    <w:p w:rsidR="00200E02" w:rsidRDefault="00200E02" w:rsidP="00C723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E02" w:rsidRDefault="00200E02" w:rsidP="00C72361">
      <w:r>
        <w:separator/>
      </w:r>
    </w:p>
  </w:footnote>
  <w:footnote w:type="continuationSeparator" w:id="1">
    <w:p w:rsidR="00200E02" w:rsidRDefault="00200E02" w:rsidP="00C723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2361"/>
    <w:rsid w:val="00200E02"/>
    <w:rsid w:val="00C723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23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2361"/>
    <w:rPr>
      <w:sz w:val="18"/>
      <w:szCs w:val="18"/>
    </w:rPr>
  </w:style>
  <w:style w:type="paragraph" w:styleId="a4">
    <w:name w:val="footer"/>
    <w:basedOn w:val="a"/>
    <w:link w:val="Char0"/>
    <w:uiPriority w:val="99"/>
    <w:semiHidden/>
    <w:unhideWhenUsed/>
    <w:rsid w:val="00C723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2361"/>
    <w:rPr>
      <w:sz w:val="18"/>
      <w:szCs w:val="18"/>
    </w:rPr>
  </w:style>
  <w:style w:type="character" w:customStyle="1" w:styleId="mr">
    <w:name w:val="mr"/>
    <w:basedOn w:val="a0"/>
    <w:rsid w:val="00C72361"/>
  </w:style>
  <w:style w:type="paragraph" w:styleId="a5">
    <w:name w:val="Normal (Web)"/>
    <w:basedOn w:val="a"/>
    <w:uiPriority w:val="99"/>
    <w:semiHidden/>
    <w:unhideWhenUsed/>
    <w:rsid w:val="00C72361"/>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C72361"/>
    <w:rPr>
      <w:sz w:val="18"/>
      <w:szCs w:val="18"/>
    </w:rPr>
  </w:style>
  <w:style w:type="character" w:customStyle="1" w:styleId="Char1">
    <w:name w:val="批注框文本 Char"/>
    <w:basedOn w:val="a0"/>
    <w:link w:val="a6"/>
    <w:uiPriority w:val="99"/>
    <w:semiHidden/>
    <w:rsid w:val="00C72361"/>
    <w:rPr>
      <w:sz w:val="18"/>
      <w:szCs w:val="18"/>
    </w:rPr>
  </w:style>
</w:styles>
</file>

<file path=word/webSettings.xml><?xml version="1.0" encoding="utf-8"?>
<w:webSettings xmlns:r="http://schemas.openxmlformats.org/officeDocument/2006/relationships" xmlns:w="http://schemas.openxmlformats.org/wordprocessingml/2006/main">
  <w:divs>
    <w:div w:id="860167427">
      <w:bodyDiv w:val="1"/>
      <w:marLeft w:val="0"/>
      <w:marRight w:val="0"/>
      <w:marTop w:val="0"/>
      <w:marBottom w:val="0"/>
      <w:divBdr>
        <w:top w:val="none" w:sz="0" w:space="0" w:color="auto"/>
        <w:left w:val="none" w:sz="0" w:space="0" w:color="auto"/>
        <w:bottom w:val="none" w:sz="0" w:space="0" w:color="auto"/>
        <w:right w:val="none" w:sz="0" w:space="0" w:color="auto"/>
      </w:divBdr>
    </w:div>
    <w:div w:id="1499226603">
      <w:bodyDiv w:val="1"/>
      <w:marLeft w:val="0"/>
      <w:marRight w:val="0"/>
      <w:marTop w:val="0"/>
      <w:marBottom w:val="0"/>
      <w:divBdr>
        <w:top w:val="none" w:sz="0" w:space="0" w:color="auto"/>
        <w:left w:val="none" w:sz="0" w:space="0" w:color="auto"/>
        <w:bottom w:val="none" w:sz="0" w:space="0" w:color="auto"/>
        <w:right w:val="none" w:sz="0" w:space="0" w:color="auto"/>
      </w:divBdr>
    </w:div>
    <w:div w:id="2039696374">
      <w:bodyDiv w:val="1"/>
      <w:marLeft w:val="0"/>
      <w:marRight w:val="0"/>
      <w:marTop w:val="0"/>
      <w:marBottom w:val="0"/>
      <w:divBdr>
        <w:top w:val="none" w:sz="0" w:space="0" w:color="auto"/>
        <w:left w:val="none" w:sz="0" w:space="0" w:color="auto"/>
        <w:bottom w:val="none" w:sz="0" w:space="0" w:color="auto"/>
        <w:right w:val="none" w:sz="0" w:space="0" w:color="auto"/>
      </w:divBdr>
      <w:divsChild>
        <w:div w:id="144126879">
          <w:marLeft w:val="0"/>
          <w:marRight w:val="0"/>
          <w:marTop w:val="270"/>
          <w:marBottom w:val="0"/>
          <w:divBdr>
            <w:top w:val="none" w:sz="0" w:space="0" w:color="auto"/>
            <w:left w:val="none" w:sz="0" w:space="0" w:color="auto"/>
            <w:bottom w:val="single" w:sz="6" w:space="0" w:color="E5E5E5"/>
            <w:right w:val="none" w:sz="0" w:space="0" w:color="auto"/>
          </w:divBdr>
          <w:divsChild>
            <w:div w:id="181364593">
              <w:marLeft w:val="0"/>
              <w:marRight w:val="0"/>
              <w:marTop w:val="0"/>
              <w:marBottom w:val="0"/>
              <w:divBdr>
                <w:top w:val="none" w:sz="0" w:space="0" w:color="auto"/>
                <w:left w:val="none" w:sz="0" w:space="0" w:color="auto"/>
                <w:bottom w:val="none" w:sz="0" w:space="0" w:color="auto"/>
                <w:right w:val="none" w:sz="0" w:space="0" w:color="auto"/>
              </w:divBdr>
            </w:div>
          </w:divsChild>
        </w:div>
        <w:div w:id="1921912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c.gov.cn/yzygj/s7657/202212/5eb7ddbaa8004a4497c5f29d3a2a5b4d.s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javascript:window.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660</Words>
  <Characters>3766</Characters>
  <Application>Microsoft Office Word</Application>
  <DocSecurity>0</DocSecurity>
  <Lines>31</Lines>
  <Paragraphs>8</Paragraphs>
  <ScaleCrop>false</ScaleCrop>
  <Company>Microsoft</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2023-08-12T08:10:00Z</dcterms:created>
  <dcterms:modified xsi:type="dcterms:W3CDTF">2023-08-12T08:11:00Z</dcterms:modified>
</cp:coreProperties>
</file>